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-432" w:type="dxa"/>
        <w:tblLook w:val="01E0"/>
      </w:tblPr>
      <w:tblGrid>
        <w:gridCol w:w="4651"/>
        <w:gridCol w:w="1800"/>
        <w:gridCol w:w="4140"/>
      </w:tblGrid>
      <w:tr w:rsidR="00321701" w:rsidRPr="00AA6C00" w:rsidTr="003D5D25">
        <w:tc>
          <w:tcPr>
            <w:tcW w:w="4651" w:type="dxa"/>
          </w:tcPr>
          <w:p w:rsidR="00321701" w:rsidRPr="00B25A54" w:rsidRDefault="00321701" w:rsidP="003D5D25">
            <w:pPr>
              <w:tabs>
                <w:tab w:val="left" w:pos="180"/>
                <w:tab w:val="left" w:pos="360"/>
                <w:tab w:val="left" w:pos="540"/>
                <w:tab w:val="left" w:pos="720"/>
                <w:tab w:val="center" w:pos="2276"/>
              </w:tabs>
              <w:spacing w:after="0" w:line="240" w:lineRule="auto"/>
              <w:ind w:right="-117"/>
              <w:rPr>
                <w:rFonts w:ascii="TimBashk" w:hAnsi="TimBashk"/>
                <w:sz w:val="24"/>
                <w:szCs w:val="24"/>
                <w:lang w:eastAsia="ru-RU"/>
              </w:rPr>
            </w:pPr>
            <w:bookmarkStart w:id="0" w:name="_GoBack"/>
            <w:r w:rsidRPr="00B25A54">
              <w:rPr>
                <w:rFonts w:ascii="TimBashk" w:hAnsi="TimBashk"/>
                <w:sz w:val="24"/>
                <w:szCs w:val="24"/>
                <w:lang w:eastAsia="ru-RU"/>
              </w:rPr>
              <w:tab/>
            </w:r>
            <w:r w:rsidRPr="00B25A54">
              <w:rPr>
                <w:rFonts w:ascii="TimBashk" w:hAnsi="TimBashk"/>
                <w:sz w:val="24"/>
                <w:szCs w:val="24"/>
                <w:lang w:eastAsia="ru-RU"/>
              </w:rPr>
              <w:tab/>
              <w:t>БАШКОРТОСТАН РЕСПУБЛИКА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Һ</w:t>
            </w:r>
            <w:r w:rsidRPr="00B25A54">
              <w:rPr>
                <w:rFonts w:ascii="TimBashk" w:hAnsi="TimBashk"/>
                <w:sz w:val="24"/>
                <w:szCs w:val="24"/>
                <w:lang w:eastAsia="ru-RU"/>
              </w:rPr>
              <w:t>Ы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/>
                <w:lang w:eastAsia="ru-RU"/>
              </w:rPr>
            </w:pPr>
            <w:r w:rsidRPr="00B25A54">
              <w:rPr>
                <w:rFonts w:ascii="TimBashk" w:hAnsi="TimBashk"/>
                <w:sz w:val="24"/>
                <w:szCs w:val="24"/>
                <w:lang w:eastAsia="ru-RU"/>
              </w:rPr>
              <w:t>ИГЛИН РАЙОНЫ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/>
                <w:sz w:val="24"/>
                <w:szCs w:val="24"/>
                <w:lang w:eastAsia="ru-RU"/>
              </w:rPr>
            </w:pPr>
            <w:r w:rsidRPr="00B25A54">
              <w:rPr>
                <w:rFonts w:ascii="TimBashk" w:hAnsi="TimBashk"/>
                <w:sz w:val="24"/>
                <w:szCs w:val="24"/>
                <w:lang w:eastAsia="ru-RU"/>
              </w:rPr>
              <w:t>МУНИЦИПАЛЬ РАЙОН</w:t>
            </w:r>
            <w:r w:rsidRPr="00B25A54">
              <w:rPr>
                <w:rFonts w:ascii="TimBashk" w:hAnsi="TimBashk"/>
                <w:sz w:val="24"/>
                <w:szCs w:val="24"/>
                <w:lang w:val="be-BY" w:eastAsia="ru-RU"/>
              </w:rPr>
              <w:t>ЫНЫ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Ң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/>
                <w:sz w:val="24"/>
                <w:szCs w:val="24"/>
                <w:lang w:val="be-BY" w:eastAsia="ru-RU"/>
              </w:rPr>
            </w:pPr>
            <w:r w:rsidRPr="00B25A54">
              <w:rPr>
                <w:rFonts w:ascii="TimBashk" w:hAnsi="TimBashk"/>
                <w:sz w:val="24"/>
                <w:szCs w:val="24"/>
                <w:lang w:val="be-BY" w:eastAsia="ru-RU"/>
              </w:rPr>
              <w:t>КРАСНЫЙ ВОСХОД АУЫЛ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/>
                <w:sz w:val="24"/>
                <w:szCs w:val="24"/>
                <w:lang w:val="be-BY" w:eastAsia="ru-RU"/>
              </w:rPr>
            </w:pPr>
            <w:r w:rsidRPr="00B25A54">
              <w:rPr>
                <w:rFonts w:ascii="TimBashk" w:hAnsi="TimBashk"/>
                <w:sz w:val="24"/>
                <w:szCs w:val="24"/>
                <w:lang w:val="be-BY" w:eastAsia="ru-RU"/>
              </w:rPr>
              <w:t xml:space="preserve"> СОВЕТЫ АУЫЛ БИЛ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Ә</w:t>
            </w:r>
            <w:r w:rsidRPr="00B25A54">
              <w:rPr>
                <w:rFonts w:ascii="TimBashk" w:hAnsi="TimBashk" w:cs="TimBashk"/>
                <w:sz w:val="24"/>
                <w:szCs w:val="24"/>
                <w:lang w:val="be-BY" w:eastAsia="ru-RU"/>
              </w:rPr>
              <w:t>М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ӘҺ</w:t>
            </w:r>
            <w:r w:rsidRPr="00B25A54">
              <w:rPr>
                <w:rFonts w:ascii="TimBashk" w:hAnsi="TimBashk" w:cs="TimBashk"/>
                <w:sz w:val="24"/>
                <w:szCs w:val="24"/>
                <w:lang w:val="be-BY" w:eastAsia="ru-RU"/>
              </w:rPr>
              <w:t>Е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/>
                <w:sz w:val="24"/>
                <w:szCs w:val="24"/>
                <w:lang w:val="be-BY" w:eastAsia="ru-RU"/>
              </w:rPr>
            </w:pPr>
            <w:r w:rsidRPr="00B25A54">
              <w:rPr>
                <w:rFonts w:ascii="TimBashk" w:hAnsi="TimBashk"/>
                <w:sz w:val="24"/>
                <w:szCs w:val="24"/>
                <w:lang w:val="be-BY" w:eastAsia="ru-RU"/>
              </w:rPr>
              <w:t xml:space="preserve"> ХАКИМИ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Ә</w:t>
            </w:r>
            <w:r w:rsidRPr="00B25A54">
              <w:rPr>
                <w:rFonts w:ascii="TimBashk" w:hAnsi="TimBashk" w:cs="TimBashk"/>
                <w:sz w:val="24"/>
                <w:szCs w:val="24"/>
                <w:lang w:val="be-BY" w:eastAsia="ru-RU"/>
              </w:rPr>
              <w:t>ТЕ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lang w:val="be-BY" w:eastAsia="ru-RU"/>
              </w:rPr>
            </w:pPr>
            <w:r w:rsidRPr="00B25A54">
              <w:rPr>
                <w:rFonts w:ascii="TimBashk" w:hAnsi="TimBashk"/>
                <w:sz w:val="24"/>
                <w:szCs w:val="24"/>
                <w:lang w:val="be-BY" w:eastAsia="ru-RU"/>
              </w:rPr>
              <w:t>Йэштэр урамы,10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,</w:t>
            </w:r>
            <w:r w:rsidRPr="00B25A54">
              <w:rPr>
                <w:rFonts w:ascii="TimBashk" w:hAnsi="TimBashk"/>
                <w:sz w:val="24"/>
                <w:szCs w:val="24"/>
                <w:lang w:val="be-BY" w:eastAsia="ru-RU"/>
              </w:rPr>
              <w:t xml:space="preserve"> Красный Восход ауылы,</w:t>
            </w: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452409</w:t>
            </w:r>
          </w:p>
        </w:tc>
        <w:tc>
          <w:tcPr>
            <w:tcW w:w="1800" w:type="dxa"/>
          </w:tcPr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</w:t>
            </w:r>
            <w:r w:rsidRPr="000A5B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64.5pt;visibility:visible">
                  <v:imagedata r:id="rId5" o:title=""/>
                </v:shape>
              </w:pic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4140" w:type="dxa"/>
          </w:tcPr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lang w:val="be-BY"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КРАСНОВОСХОДСКИЙ СЕЛЬСОВЕТ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701" w:rsidRPr="00B25A54" w:rsidRDefault="00321701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lang w:val="be-BY"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ул. Молодежная, 10,</w:t>
            </w:r>
            <w:r w:rsidRPr="00B25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 Красный Восход,452409</w:t>
            </w:r>
          </w:p>
        </w:tc>
      </w:tr>
    </w:tbl>
    <w:p w:rsidR="00321701" w:rsidRPr="00BB39EE" w:rsidRDefault="00321701" w:rsidP="002A0539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/>
          <w:color w:val="26282F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7" o:spid="_x0000_s1026" style="position:absolute;z-index:251658240;visibility:visible;mso-wrap-distance-top:-6e-5mm;mso-wrap-distance-bottom:-6e-5mm;mso-position-horizontal-relative:text;mso-position-vertical-relative:text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WMC6iFgCAABqBAAADgAAAAAAAAAAAAAAAAAuAgAAZHJzL2Uyb0RvYy54bWxQSwEC&#10;LQAUAAYACAAAACEAf0rDX9wAAAAJAQAADwAAAAAAAAAAAAAAAACyBAAAZHJzL2Rvd25yZXYueG1s&#10;UEsFBgAAAAAEAAQA8wAAALsFAAAAAA==&#10;" strokeweight="4.5pt">
            <v:stroke linestyle="thickThin"/>
          </v:line>
        </w:pict>
      </w:r>
    </w:p>
    <w:tbl>
      <w:tblPr>
        <w:tblW w:w="9881" w:type="dxa"/>
        <w:tblInd w:w="-252" w:type="dxa"/>
        <w:tblLook w:val="00A0"/>
      </w:tblPr>
      <w:tblGrid>
        <w:gridCol w:w="3659"/>
        <w:gridCol w:w="2268"/>
        <w:gridCol w:w="3954"/>
      </w:tblGrid>
      <w:tr w:rsidR="00321701" w:rsidRPr="00D82468" w:rsidTr="003D5D25">
        <w:trPr>
          <w:trHeight w:val="1446"/>
        </w:trPr>
        <w:tc>
          <w:tcPr>
            <w:tcW w:w="3659" w:type="dxa"/>
          </w:tcPr>
          <w:p w:rsidR="00321701" w:rsidRPr="00D82468" w:rsidRDefault="00321701" w:rsidP="003D5D25">
            <w:pPr>
              <w:pStyle w:val="Heading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</w:p>
          <w:p w:rsidR="00321701" w:rsidRPr="00D82468" w:rsidRDefault="00321701" w:rsidP="003D5D25">
            <w:pPr>
              <w:pStyle w:val="Heading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 w:rsidRPr="00D82468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ҠАРАР</w:t>
            </w:r>
          </w:p>
          <w:p w:rsidR="00321701" w:rsidRPr="00D82468" w:rsidRDefault="00321701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701" w:rsidRPr="00D82468" w:rsidRDefault="00321701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68">
              <w:rPr>
                <w:rFonts w:ascii="Times New Roman" w:hAnsi="Times New Roman"/>
                <w:b/>
                <w:sz w:val="24"/>
                <w:szCs w:val="24"/>
              </w:rPr>
              <w:t xml:space="preserve">      ___ ___________ 2021 й.   </w:t>
            </w:r>
          </w:p>
        </w:tc>
        <w:tc>
          <w:tcPr>
            <w:tcW w:w="2268" w:type="dxa"/>
          </w:tcPr>
          <w:p w:rsidR="00321701" w:rsidRDefault="00321701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1701" w:rsidRPr="00D82468" w:rsidRDefault="00321701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1701" w:rsidRPr="00D82468" w:rsidRDefault="00321701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1701" w:rsidRPr="00D82468" w:rsidRDefault="00321701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468">
              <w:rPr>
                <w:rFonts w:ascii="Times New Roman" w:hAnsi="Times New Roman"/>
                <w:b/>
                <w:sz w:val="24"/>
                <w:szCs w:val="24"/>
              </w:rPr>
              <w:t>№ _______</w:t>
            </w:r>
          </w:p>
        </w:tc>
        <w:tc>
          <w:tcPr>
            <w:tcW w:w="3954" w:type="dxa"/>
          </w:tcPr>
          <w:p w:rsidR="00321701" w:rsidRPr="00D82468" w:rsidRDefault="00321701" w:rsidP="003D5D25">
            <w:pPr>
              <w:pStyle w:val="Heading7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</w:p>
          <w:p w:rsidR="00321701" w:rsidRPr="00D82468" w:rsidRDefault="00321701" w:rsidP="003D5D25">
            <w:pPr>
              <w:pStyle w:val="Heading7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 w:rsidRPr="00D82468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 xml:space="preserve">    ПОСТАНОВЛЕНИЕ</w:t>
            </w:r>
          </w:p>
          <w:p w:rsidR="00321701" w:rsidRPr="00D82468" w:rsidRDefault="00321701" w:rsidP="003D5D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701" w:rsidRDefault="00321701" w:rsidP="003D5D25">
            <w:pPr>
              <w:tabs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8">
              <w:rPr>
                <w:rFonts w:ascii="Times New Roman" w:hAnsi="Times New Roman"/>
                <w:b/>
                <w:sz w:val="24"/>
                <w:szCs w:val="24"/>
              </w:rPr>
              <w:t xml:space="preserve">       ___  ___________ 2021 г.</w:t>
            </w:r>
          </w:p>
          <w:p w:rsidR="00321701" w:rsidRPr="00D82468" w:rsidRDefault="00321701" w:rsidP="003D5D25">
            <w:pPr>
              <w:tabs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321701" w:rsidRDefault="00321701" w:rsidP="002A053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anchor="P31" w:history="1">
        <w:r>
          <w:rPr>
            <w:rStyle w:val="Hyperlink"/>
            <w:rFonts w:ascii="Times New Roman" w:hAnsi="Times New Roman" w:cs="Calibri"/>
            <w:b/>
            <w:color w:val="auto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Красновосходский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Иглинский район Республики Башкортостан</w:t>
      </w:r>
    </w:p>
    <w:p w:rsidR="00321701" w:rsidRDefault="00321701" w:rsidP="002A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статьей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статьей 16 Положения о бюджетном процессе в сельском поселении Красновосходский сельсовет муниципальном районе Иглинский район Республики Башкортостан, утвержденного Решением Совета сельского поселения Красновосходский сельсовет муниципального района  Иглинский район Республики Башкортостан от 19 сентября 2020 г. № 105, администрация сельского поселения Красновосходский сельсовет муниципального района Иглинский район Республики Башкортостан </w:t>
      </w: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1701" w:rsidRDefault="00321701" w:rsidP="002A05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01" w:rsidRDefault="00321701" w:rsidP="002A053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31" w:history="1">
        <w:r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сельского поселения Красновосходский сельсовет муниципального района Иглинский район Республики Башкортостан.</w:t>
      </w:r>
    </w:p>
    <w:p w:rsidR="00321701" w:rsidRDefault="00321701" w:rsidP="002A0539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С.Ф.Косматков</w:t>
      </w:r>
    </w:p>
    <w:p w:rsidR="00321701" w:rsidRDefault="00321701" w:rsidP="002A05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1701" w:rsidRDefault="00321701" w:rsidP="002A0539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21701" w:rsidRDefault="00321701" w:rsidP="002A0539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Красновосходский сельсовет муниципального района Иглинский район </w:t>
      </w:r>
    </w:p>
    <w:p w:rsidR="00321701" w:rsidRDefault="00321701" w:rsidP="002A0539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1701" w:rsidRDefault="00321701" w:rsidP="002A0539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___» ________ 2021 г.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:rsidR="00321701" w:rsidRDefault="00321701" w:rsidP="002A05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:rsidR="00321701" w:rsidRDefault="00321701" w:rsidP="002A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"file:///C:\\Users\\пк\\AppData\\Desktop\\Post-40-ot-13.04.2021Poryadok-osushhestvleniya-byudzhetnyh-investitsij-SP-st.79.docx" \l "P31" </w:instrText>
      </w:r>
      <w:r w:rsidRPr="000D2439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Hyperlink"/>
          <w:rFonts w:ascii="Times New Roman" w:hAnsi="Times New Roman" w:cs="Calibri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01" w:rsidRDefault="00321701" w:rsidP="002A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бюджетных инвестиций в объекты муниципальной собственности сельского поселения Красновосходский сельсовет муниципального района Иглинский район Республики Башкортостан</w:t>
      </w:r>
    </w:p>
    <w:p w:rsidR="00321701" w:rsidRDefault="00321701" w:rsidP="002A05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701" w:rsidRDefault="00321701" w:rsidP="002A0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строительства, находящиеся в муниципальной собственности сельского поселения Красновосходский сельсовет муниципального района Иглинский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сельского поселения Красновосходский сельсовет муниципального района Иглинский район Республики Башкортостан за счет средств бюджета сельского поселения Красновосходский сельсовет муниципального района Иглинский район Республики Башкортостан (далее - бюджетные инвестиции, муниципальная собственность), в том числе условия передачи Администрацией сельского поселения Красновосходский сельсовет муниципального района Иглинский район Республики Башкортостан (далее - Администрация) муниципальным бюджетным, автономным учреждениям сельского поселения Красновосходский сельсовет муниципального района Иглинский район Республики Башкортостан (далее - учреждения), муниципальным унитарным предприятиям сельского поселения Красновосходский сельсовет муниципального района Иглинский район Республики Башкортостан, в том числе казенным (далее - предприятия), в отношении которых Администрация осуществляет функции и полномочия учредителя, полномочий муниципального заказчика по заключению и исполнению от имени сельского поселения Красновосходский сельсовет муниципального района Иглинский район Республики Башкортостан муниципальных контрактов в соответствии с настоящим Порядком, а также порядок заключения соглашений о передаче указанных полномочий.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Осуществление бюджетных инвестиций в ходе исполнения бюджета сельского поселения Красновосходский сельсовет муниципального района Иглинский район Республики Башкортостан (далее – бюджет сельского поселения) в объекты, по которым принято решение о предоставлении субсидий, предусмотренное </w:t>
      </w:r>
      <w:hyperlink r:id="rId9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пунктом 2 статьи 78.2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r:id="rId10" w:anchor="P40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абзаце втором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собственности, по которым принято решение о предоставлении субсидий, предусмотренное </w:t>
      </w:r>
      <w:hyperlink r:id="rId11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пунктом 2 статьи 78.2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Красновосходский сельсовет муниципального района Иглинский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Красновосходский сельсовет муниципального района Иглинский район Республики Башкортостан и вида договора - гражданско-правового договора учреждения либо предприятия на муниципальный контракт.</w:t>
      </w:r>
    </w:p>
    <w:p w:rsidR="00321701" w:rsidRDefault="00321701" w:rsidP="002A05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муниципальной адресной инвестиционной программой (далее – МАИП). </w:t>
      </w:r>
    </w:p>
    <w:p w:rsidR="00321701" w:rsidRDefault="00321701" w:rsidP="002A053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321701" w:rsidRDefault="00321701" w:rsidP="002A053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Красновосходский сельсовет муниципального района Иглинский район Республики Башкортостан.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Администрацией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701" w:rsidRDefault="00321701" w:rsidP="002A05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</w:t>
      </w:r>
      <w:hyperlink r:id="rId12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концессионных соглашениях»,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являющейся получателем средств бюджета сельского поселения, в том числе в качестве концедента;</w:t>
      </w:r>
      <w:bookmarkStart w:id="3" w:name="P49"/>
      <w:bookmarkEnd w:id="3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учреждениями и предприятиями, которым Администрация,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 свои полномочия муниципального заказчика по заключению и исполнению от имени сельского поселения Красновосходский сельсовет муниципального района Иглинский район Республики Башкортостан муниципальных контрактов от лица Администрации.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Муниципальные контракты заключаются и оплачиваются в пределах лимитов бюджетных обязательств, доведенных Администрации как получателю средств бюджета сельского поселения, либо в порядке, установленном Бюджетным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концеденту - Администрации как получателю средств бюджета сельского поселения, либо в порядке, установленном Бюджетным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  <w:bookmarkStart w:id="4" w:name="P53"/>
      <w:bookmarkEnd w:id="4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целях осуществления бюджетных инвестиций в соответствии с </w:t>
      </w:r>
      <w:hyperlink r:id="rId15" w:anchor="P49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подпунктом «б» пункта 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Администрацией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Красновосходский сельсовет муниципального района Иглинский район Республики Башкортостан муниципальных контрактов от лица Администрации (далее - соглашение о передаче полномочий). </w:t>
      </w:r>
      <w:bookmarkStart w:id="5" w:name="P54"/>
      <w:bookmarkEnd w:id="5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Полномочия, указанные в </w:t>
      </w:r>
      <w:hyperlink r:id="rId16" w:anchor="P53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Администрации юридическим лицам, акции (доли) которых принадлежат сельскому поселению Красновосходский сельсовет муниципального района Иглинский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r:id="rId17" w:anchor="P54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абзаце втором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Красновосходский сельсовет муниципального района Иглинский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Красновосходский сельсовет муниципального района Иглинский район Республики Башкортостан в уставном (складочном) капитале, принадлежащей сельскому поселению Красновосходский сельсовет муниципального района Иглинский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321701" w:rsidRDefault="00321701" w:rsidP="002A053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МАИП;</w:t>
      </w:r>
    </w:p>
    <w:p w:rsidR="00321701" w:rsidRDefault="00321701" w:rsidP="002A053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права и обязанности учреждений и предприятий по заключению и исполнению от имени сельского поселения Красновосходский сельсовет муниципального района Иглинский район Республики Башкортостан от лица Администрации муниципальных контрактов;</w:t>
      </w:r>
    </w:p>
    <w:p w:rsidR="00321701" w:rsidRDefault="00321701" w:rsidP="002A053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321701" w:rsidRDefault="00321701" w:rsidP="002A053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Администрации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321701" w:rsidRDefault="00321701" w:rsidP="002A053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обязанность учреждений и предприятий по ведению бюджетного учета, составлению и представлению бюджетной отчетности Администрации как получателю средств бюджета сельского поселения в порядке, установленном Администрацией.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8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подпунктами «б</w:t>
        </w:r>
      </w:hyperlink>
      <w:r>
        <w:rPr>
          <w:rFonts w:ascii="Times New Roman" w:hAnsi="Times New Roman"/>
          <w:sz w:val="28"/>
          <w:szCs w:val="28"/>
        </w:rPr>
        <w:t xml:space="preserve">» - </w:t>
      </w:r>
      <w:hyperlink r:id="rId19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«д»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Администрации в установленном ею порядке лицевых счетах: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получателя бюджетных средств - в случае заключения муниципальных контрактов Администрацией, концессионных соглашений концедентом;</w:t>
      </w:r>
      <w:bookmarkStart w:id="7" w:name="P67"/>
      <w:bookmarkEnd w:id="7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Красновосходский сельсовет муниципального района Иглинский район Республики Башкортостан муниципальных контрактов учреждениями и предприятиями от лица Администрации.</w:t>
      </w:r>
      <w:bookmarkStart w:id="8" w:name="P68"/>
      <w:bookmarkEnd w:id="8"/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Основанием для открытия лицевого счета, указанного в </w:t>
      </w:r>
      <w:hyperlink r:id="rId20" w:anchor="P67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подпункте «б» пункта 14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321701" w:rsidRDefault="00321701" w:rsidP="002A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При передаче полномочий муниципального заказчика юридическим лицам, указанным в </w:t>
      </w:r>
      <w:hyperlink r:id="rId21" w:anchor="P54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абзаце втором пункта 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r:id="rId22" w:anchor="P56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пунктами 10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3" w:anchor="P68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сельскому поселению Красновосходский сельсовет муниципального района Иглинский район Республики Башкортостан, в дополнение к условиям, предусмотренным </w:t>
      </w:r>
      <w:hyperlink r:id="rId24" w:anchor="P56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321701" w:rsidRDefault="00321701" w:rsidP="002A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01" w:rsidRDefault="00321701"/>
    <w:sectPr w:rsidR="00321701" w:rsidSect="009E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539"/>
    <w:rsid w:val="000A5BBA"/>
    <w:rsid w:val="000D2439"/>
    <w:rsid w:val="002A0539"/>
    <w:rsid w:val="00321701"/>
    <w:rsid w:val="003D5D25"/>
    <w:rsid w:val="0062596E"/>
    <w:rsid w:val="008C5DF3"/>
    <w:rsid w:val="009E32F6"/>
    <w:rsid w:val="00AA6C00"/>
    <w:rsid w:val="00AF5EE8"/>
    <w:rsid w:val="00B25A54"/>
    <w:rsid w:val="00B70711"/>
    <w:rsid w:val="00BB39EE"/>
    <w:rsid w:val="00D8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39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53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0539"/>
    <w:rPr>
      <w:rFonts w:ascii="Cambria" w:hAnsi="Cambria" w:cs="Times New Roman"/>
      <w:i/>
      <w:iCs/>
      <w:color w:val="40404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5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A05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0539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uiPriority w:val="99"/>
    <w:rsid w:val="002A0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A053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2;\AppData\Desktop\Post-40-ot-13.04.2021Poryadok-osushhestvleniya-byudzhetnyh-investitsij-SP-st.79.docx" TargetMode="External"/><Relationship Id="rId13" Type="http://schemas.openxmlformats.org/officeDocument/2006/relationships/hyperlink" Target="consultantplus://offline/ref=24243FC3B2123C72A305F94A590D90956743B25D65694CA21098F50B68F9A7644BAF548AD77EB39153439267B2gAo1Q" TargetMode="External"/><Relationship Id="rId18" Type="http://schemas.openxmlformats.org/officeDocument/2006/relationships/hyperlink" Target="consultantplus://offline/ref=885701B6DE9BBDE72DEE3056833BA793D5F70D890F93325503C1580750D3571EFDEDBF9608DBD9A6BA60489B7A8DDE7C488F1B2BxFN7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87;&#1082;\AppData\Desktop\Post-40-ot-13.04.2021Poryadok-osushhestvleniya-byudzhetnyh-investitsij-SP-st.79.docx" TargetMode="External"/><Relationship Id="rId7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2" Type="http://schemas.openxmlformats.org/officeDocument/2006/relationships/hyperlink" Target="consultantplus://offline/ref=24243FC3B2123C72A305F94A590D90956741B7506B6D4CA21098F50B68F9A7644BAF548AD77EB39153439267B2gAo1Q" TargetMode="External"/><Relationship Id="rId17" Type="http://schemas.openxmlformats.org/officeDocument/2006/relationships/hyperlink" Target="file:///C:\Users\&#1087;&#1082;\AppData\Desktop\Post-40-ot-13.04.2021Poryadok-osushhestvleniya-byudzhetnyh-investitsij-SP-st.79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87;&#1082;\AppData\Desktop\Post-40-ot-13.04.2021Poryadok-osushhestvleniya-byudzhetnyh-investitsij-SP-st.79.docx" TargetMode="External"/><Relationship Id="rId20" Type="http://schemas.openxmlformats.org/officeDocument/2006/relationships/hyperlink" Target="file:///C:\Users\&#1087;&#1082;\AppData\Desktop\Post-40-ot-13.04.2021Poryadok-osushhestvleniya-byudzhetnyh-investitsij-SP-st.7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2;\AppData\Desktop\Post-40-ot-13.04.2021Poryadok-osushhestvleniya-byudzhetnyh-investitsij-SP-st.79.docx" TargetMode="External"/><Relationship Id="rId11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24" Type="http://schemas.openxmlformats.org/officeDocument/2006/relationships/hyperlink" Target="file:///C:\Users\&#1087;&#1082;\AppData\Desktop\Post-40-ot-13.04.2021Poryadok-osushhestvleniya-byudzhetnyh-investitsij-SP-st.79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87;&#1082;\AppData\Desktop\Post-40-ot-13.04.2021Poryadok-osushhestvleniya-byudzhetnyh-investitsij-SP-st.79.docx" TargetMode="External"/><Relationship Id="rId23" Type="http://schemas.openxmlformats.org/officeDocument/2006/relationships/hyperlink" Target="file:///C:\Users\&#1087;&#1082;\AppData\Desktop\Post-40-ot-13.04.2021Poryadok-osushhestvleniya-byudzhetnyh-investitsij-SP-st.79.docx" TargetMode="External"/><Relationship Id="rId10" Type="http://schemas.openxmlformats.org/officeDocument/2006/relationships/hyperlink" Target="file:///C:\Users\&#1087;&#1082;\AppData\Desktop\Post-40-ot-13.04.2021Poryadok-osushhestvleniya-byudzhetnyh-investitsij-SP-st.79.docx" TargetMode="External"/><Relationship Id="rId19" Type="http://schemas.openxmlformats.org/officeDocument/2006/relationships/hyperlink" Target="consultantplus://offline/ref=885701B6DE9BBDE72DEE3056833BA793D5F70D890F93325503C1580750D3571EFDEDBF960BDBD9A6BA60489B7A8DDE7C488F1B2BxFN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24243FC3B2123C72A305F94A590D90956743B25D65694CA21098F50B68F9A7644BAF548AD77EB39153439267B2gAo1Q" TargetMode="External"/><Relationship Id="rId22" Type="http://schemas.openxmlformats.org/officeDocument/2006/relationships/hyperlink" Target="file:///C:\Users\&#1087;&#1082;\AppData\Desktop\Post-40-ot-13.04.2021Poryadok-osushhestvleniya-byudzhetnyh-investitsij-SP-st.7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2859</Words>
  <Characters>16300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2021-12-24T09:43:00Z</cp:lastPrinted>
  <dcterms:created xsi:type="dcterms:W3CDTF">2021-11-22T09:46:00Z</dcterms:created>
  <dcterms:modified xsi:type="dcterms:W3CDTF">2021-12-24T09:43:00Z</dcterms:modified>
</cp:coreProperties>
</file>